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07" w:rsidRPr="00567454" w:rsidRDefault="00E04507" w:rsidP="00567454">
      <w:pPr>
        <w:pStyle w:val="H1"/>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p>
    <w:p w:rsidR="00E04507" w:rsidRPr="00567454" w:rsidRDefault="004B2253"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Zwischen</w:t>
      </w:r>
    </w:p>
    <w:p w:rsidR="00E04507" w:rsidRPr="00567454" w:rsidRDefault="00C60618"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der ……</w:t>
      </w:r>
    </w:p>
    <w:tbl>
      <w:tblPr>
        <w:tblW w:w="0" w:type="auto"/>
        <w:tblInd w:w="70" w:type="dxa"/>
        <w:tblBorders>
          <w:top w:val="none" w:sz="0" w:space="0" w:color="000000"/>
          <w:left w:val="nil"/>
          <w:bottom w:val="none" w:sz="0" w:space="0" w:color="000000"/>
          <w:right w:val="nil"/>
        </w:tblBorders>
        <w:tblCellMar>
          <w:left w:w="0" w:type="dxa"/>
          <w:right w:w="0" w:type="dxa"/>
        </w:tblCellMar>
        <w:tblLook w:val="0000" w:firstRow="0" w:lastRow="0" w:firstColumn="0" w:lastColumn="0" w:noHBand="0" w:noVBand="0"/>
      </w:tblPr>
      <w:tblGrid>
        <w:gridCol w:w="4170"/>
      </w:tblGrid>
      <w:tr w:rsidR="00E04507" w:rsidRPr="00567454">
        <w:tc>
          <w:tcPr>
            <w:tcW w:w="0" w:type="auto"/>
            <w:tcBorders>
              <w:top w:val="none" w:sz="0" w:space="0" w:color="000000"/>
              <w:left w:val="none" w:sz="0" w:space="0" w:color="000000"/>
              <w:bottom w:val="none" w:sz="0" w:space="0" w:color="000000"/>
              <w:right w:val="none" w:sz="0" w:space="0" w:color="000000"/>
            </w:tcBorders>
            <w:tcMar>
              <w:top w:w="0" w:type="dxa"/>
              <w:left w:w="70" w:type="dxa"/>
              <w:bottom w:w="0" w:type="dxa"/>
              <w:right w:w="70" w:type="dxa"/>
            </w:tcMar>
          </w:tcPr>
          <w:p w:rsidR="00E04507" w:rsidRPr="00567454" w:rsidRDefault="004B2253"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 nachfolgend Arbeitgeber genannt</w:t>
            </w:r>
            <w:r w:rsidR="00567454">
              <w:rPr>
                <w:rFonts w:ascii="Century Gothic" w:hAnsi="Century Gothic"/>
                <w:sz w:val="22"/>
                <w:szCs w:val="22"/>
              </w:rPr>
              <w:t xml:space="preserve"> - </w:t>
            </w:r>
            <w:r w:rsidRPr="00567454">
              <w:rPr>
                <w:rFonts w:ascii="Century Gothic" w:hAnsi="Century Gothic"/>
                <w:sz w:val="22"/>
                <w:szCs w:val="22"/>
              </w:rPr>
              <w:t xml:space="preserve"> </w:t>
            </w:r>
          </w:p>
        </w:tc>
      </w:tr>
    </w:tbl>
    <w:p w:rsidR="00567454" w:rsidRDefault="00567454"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p>
    <w:p w:rsidR="00E04507" w:rsidRPr="00567454" w:rsidRDefault="004B2253"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und</w:t>
      </w:r>
    </w:p>
    <w:p w:rsidR="00E04507" w:rsidRPr="00567454" w:rsidRDefault="00C60618"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dem Betriebsrat der ……</w:t>
      </w:r>
    </w:p>
    <w:tbl>
      <w:tblPr>
        <w:tblW w:w="0" w:type="auto"/>
        <w:tblInd w:w="70" w:type="dxa"/>
        <w:tblBorders>
          <w:top w:val="none" w:sz="0" w:space="0" w:color="000000"/>
          <w:left w:val="nil"/>
          <w:bottom w:val="none" w:sz="0" w:space="0" w:color="000000"/>
          <w:right w:val="nil"/>
        </w:tblBorders>
        <w:tblCellMar>
          <w:left w:w="0" w:type="dxa"/>
          <w:right w:w="0" w:type="dxa"/>
        </w:tblCellMar>
        <w:tblLook w:val="0000" w:firstRow="0" w:lastRow="0" w:firstColumn="0" w:lastColumn="0" w:noHBand="0" w:noVBand="0"/>
      </w:tblPr>
      <w:tblGrid>
        <w:gridCol w:w="4040"/>
      </w:tblGrid>
      <w:tr w:rsidR="00E04507" w:rsidRPr="00567454">
        <w:tc>
          <w:tcPr>
            <w:tcW w:w="0" w:type="auto"/>
            <w:tcBorders>
              <w:top w:val="none" w:sz="0" w:space="0" w:color="000000"/>
              <w:left w:val="none" w:sz="0" w:space="0" w:color="000000"/>
              <w:bottom w:val="none" w:sz="0" w:space="0" w:color="000000"/>
              <w:right w:val="none" w:sz="0" w:space="0" w:color="000000"/>
            </w:tcBorders>
            <w:tcMar>
              <w:top w:w="0" w:type="dxa"/>
              <w:left w:w="70" w:type="dxa"/>
              <w:bottom w:w="0" w:type="dxa"/>
              <w:right w:w="70" w:type="dxa"/>
            </w:tcMar>
          </w:tcPr>
          <w:p w:rsidR="00E04507" w:rsidRPr="00567454" w:rsidRDefault="004B2253"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 nachfolgend Betriebsrat genannt –</w:t>
            </w:r>
          </w:p>
        </w:tc>
      </w:tr>
    </w:tbl>
    <w:p w:rsidR="00E04507" w:rsidRPr="00567454" w:rsidRDefault="00E04507"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sz w:val="22"/>
          <w:szCs w:val="22"/>
        </w:rPr>
      </w:pPr>
    </w:p>
    <w:p w:rsidR="00CF0C8E" w:rsidRPr="00567454" w:rsidRDefault="004B2253"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 xml:space="preserve">wird nachfolgende </w:t>
      </w:r>
    </w:p>
    <w:p w:rsidR="00567454" w:rsidRDefault="00567454" w:rsidP="00567454">
      <w:pPr>
        <w:pBdr>
          <w:top w:val="none" w:sz="0" w:space="0" w:color="auto"/>
          <w:left w:val="none" w:sz="0" w:space="0" w:color="auto"/>
          <w:bottom w:val="none" w:sz="0" w:space="0" w:color="auto"/>
          <w:right w:val="none" w:sz="0" w:space="0" w:color="auto"/>
        </w:pBdr>
        <w:spacing w:after="0" w:line="360" w:lineRule="auto"/>
        <w:jc w:val="center"/>
        <w:rPr>
          <w:rFonts w:ascii="Century Gothic" w:hAnsi="Century Gothic"/>
          <w:b/>
          <w:sz w:val="22"/>
          <w:szCs w:val="22"/>
        </w:rPr>
      </w:pPr>
    </w:p>
    <w:p w:rsidR="00567454" w:rsidRDefault="00567454" w:rsidP="00567454">
      <w:pPr>
        <w:pBdr>
          <w:top w:val="none" w:sz="0" w:space="0" w:color="auto"/>
          <w:left w:val="none" w:sz="0" w:space="0" w:color="auto"/>
          <w:bottom w:val="none" w:sz="0" w:space="0" w:color="auto"/>
          <w:right w:val="none" w:sz="0" w:space="0" w:color="auto"/>
        </w:pBdr>
        <w:spacing w:after="0" w:line="360" w:lineRule="auto"/>
        <w:jc w:val="center"/>
        <w:rPr>
          <w:rFonts w:ascii="Century Gothic" w:hAnsi="Century Gothic"/>
          <w:b/>
          <w:sz w:val="22"/>
          <w:szCs w:val="22"/>
        </w:rPr>
      </w:pPr>
    </w:p>
    <w:p w:rsidR="00CF0C8E" w:rsidRPr="00567454" w:rsidRDefault="004B2253" w:rsidP="00567454">
      <w:pPr>
        <w:pBdr>
          <w:top w:val="none" w:sz="0" w:space="0" w:color="auto"/>
          <w:left w:val="none" w:sz="0" w:space="0" w:color="auto"/>
          <w:bottom w:val="none" w:sz="0" w:space="0" w:color="auto"/>
          <w:right w:val="none" w:sz="0" w:space="0" w:color="auto"/>
        </w:pBdr>
        <w:spacing w:after="0" w:line="360" w:lineRule="auto"/>
        <w:jc w:val="center"/>
        <w:rPr>
          <w:rFonts w:ascii="Century Gothic" w:hAnsi="Century Gothic"/>
          <w:sz w:val="22"/>
          <w:szCs w:val="22"/>
        </w:rPr>
      </w:pPr>
      <w:r w:rsidRPr="00567454">
        <w:rPr>
          <w:rFonts w:ascii="Century Gothic" w:hAnsi="Century Gothic"/>
          <w:b/>
          <w:sz w:val="22"/>
          <w:szCs w:val="22"/>
        </w:rPr>
        <w:t>Betriebsvereinbarung über die Einführung von Kurzarbeit</w:t>
      </w:r>
    </w:p>
    <w:p w:rsidR="00CF0C8E" w:rsidRDefault="00CF0C8E"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p>
    <w:p w:rsidR="00567454" w:rsidRPr="00567454" w:rsidRDefault="00567454"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p>
    <w:p w:rsidR="00E04507" w:rsidRPr="00567454" w:rsidRDefault="004B2253"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r w:rsidRPr="00567454">
        <w:rPr>
          <w:rFonts w:ascii="Century Gothic" w:hAnsi="Century Gothic"/>
          <w:sz w:val="22"/>
          <w:szCs w:val="22"/>
        </w:rPr>
        <w:t>geschlossen.</w:t>
      </w:r>
    </w:p>
    <w:p w:rsidR="00C60618" w:rsidRPr="00567454" w:rsidRDefault="00C60618" w:rsidP="00567454">
      <w:pPr>
        <w:pBdr>
          <w:top w:val="none" w:sz="0" w:space="0" w:color="auto"/>
          <w:left w:val="none" w:sz="0" w:space="0" w:color="auto"/>
          <w:bottom w:val="none" w:sz="0" w:space="0" w:color="auto"/>
          <w:right w:val="none" w:sz="0" w:space="0" w:color="auto"/>
        </w:pBdr>
        <w:spacing w:after="0" w:line="360" w:lineRule="auto"/>
        <w:rPr>
          <w:rFonts w:ascii="Century Gothic" w:hAnsi="Century Gothic"/>
          <w:sz w:val="22"/>
          <w:szCs w:val="22"/>
        </w:rPr>
      </w:pPr>
    </w:p>
    <w:p w:rsidR="00E04507" w:rsidRPr="00567454" w:rsidRDefault="004B2253" w:rsidP="00567454">
      <w:pPr>
        <w:pBdr>
          <w:top w:val="none" w:sz="0" w:space="0" w:color="auto"/>
          <w:left w:val="none" w:sz="0" w:space="0" w:color="auto"/>
          <w:bottom w:val="none" w:sz="0" w:space="0" w:color="auto"/>
          <w:right w:val="none" w:sz="0" w:space="0" w:color="auto"/>
        </w:pBdr>
        <w:spacing w:after="0" w:line="360" w:lineRule="auto"/>
        <w:jc w:val="both"/>
        <w:rPr>
          <w:rFonts w:ascii="Century Gothic" w:hAnsi="Century Gothic"/>
          <w:sz w:val="22"/>
          <w:szCs w:val="22"/>
        </w:rPr>
      </w:pPr>
      <w:r w:rsidRPr="00567454">
        <w:rPr>
          <w:rFonts w:ascii="Century Gothic" w:hAnsi="Century Gothic"/>
          <w:sz w:val="22"/>
          <w:szCs w:val="22"/>
        </w:rPr>
        <w:t>Vorab wird darauf hingewiesen, dass zur besseren Lesbarkeit in dieser Betriebsvereinbarung das generische Maskulinum verwendet wird. Eine Benachteiligung i</w:t>
      </w:r>
      <w:r w:rsidR="00C60618" w:rsidRPr="00567454">
        <w:rPr>
          <w:rFonts w:ascii="Century Gothic" w:hAnsi="Century Gothic"/>
          <w:sz w:val="22"/>
          <w:szCs w:val="22"/>
        </w:rPr>
        <w:t>.</w:t>
      </w:r>
      <w:r w:rsidRPr="00567454">
        <w:rPr>
          <w:rFonts w:ascii="Century Gothic" w:hAnsi="Century Gothic"/>
          <w:sz w:val="22"/>
          <w:szCs w:val="22"/>
        </w:rPr>
        <w:t>S</w:t>
      </w:r>
      <w:r w:rsidR="00C60618" w:rsidRPr="00567454">
        <w:rPr>
          <w:rFonts w:ascii="Century Gothic" w:hAnsi="Century Gothic"/>
          <w:sz w:val="22"/>
          <w:szCs w:val="22"/>
        </w:rPr>
        <w:t>.</w:t>
      </w:r>
      <w:r w:rsidRPr="00567454">
        <w:rPr>
          <w:rFonts w:ascii="Century Gothic" w:hAnsi="Century Gothic"/>
          <w:sz w:val="22"/>
          <w:szCs w:val="22"/>
        </w:rPr>
        <w:t>v § 1 AGG, gleich welcher Art, von Arbeitnehmern ist damit nicht intendiert.</w:t>
      </w:r>
    </w:p>
    <w:p w:rsidR="00CF0C8E" w:rsidRPr="00567454" w:rsidRDefault="00CF0C8E" w:rsidP="00567454">
      <w:pPr>
        <w:pBdr>
          <w:top w:val="none" w:sz="0" w:space="0" w:color="auto"/>
          <w:left w:val="none" w:sz="0" w:space="0" w:color="auto"/>
          <w:bottom w:val="none" w:sz="0" w:space="0" w:color="auto"/>
          <w:right w:val="none" w:sz="0" w:space="0" w:color="auto"/>
        </w:pBdr>
        <w:spacing w:after="0" w:line="360" w:lineRule="auto"/>
        <w:jc w:val="both"/>
        <w:rPr>
          <w:rFonts w:ascii="Century Gothic" w:hAnsi="Century Gothic"/>
          <w:sz w:val="22"/>
          <w:szCs w:val="22"/>
        </w:rPr>
      </w:pP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xml:space="preserve">§ 1 </w:t>
      </w: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Gegenstand und Zielsetzung</w:t>
      </w: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r w:rsidRPr="00567454">
        <w:rPr>
          <w:rFonts w:ascii="Century Gothic" w:hAnsi="Century Gothic"/>
          <w:bCs/>
          <w:sz w:val="22"/>
          <w:szCs w:val="22"/>
          <w:bdr w:val="nil"/>
        </w:rPr>
        <w:t xml:space="preserve">Gegenstand der Betriebsvereinbarung ist die vorrübergehende Verkürzung der regelmäßigen Arbeitszeit (Kurzarbeit) bei entsprechender Reduzierung der Vergütung gemäß den §§ 95 ff. SGB III. Die Betriebsvereinbarung verfolgt hierbei das Ziel, durch Inanspruchnahme des gesetzlichen Kurzarbeitergeldes Entlassungen aufgrund eines erheblichen Arbeitsausfalls zu vermeiden und dadurch Beschäftigung zu sichern. </w:t>
      </w: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b/>
          <w:bCs/>
          <w:sz w:val="22"/>
          <w:szCs w:val="22"/>
          <w:bdr w:val="nil"/>
        </w:rPr>
      </w:pPr>
    </w:p>
    <w:p w:rsidR="00567454" w:rsidRDefault="00567454">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Century Gothic" w:hAnsi="Century Gothic"/>
          <w:b/>
          <w:bCs/>
          <w:sz w:val="22"/>
          <w:szCs w:val="22"/>
          <w:bdr w:val="nil"/>
        </w:rPr>
      </w:pPr>
    </w:p>
    <w:p w:rsidR="00567454" w:rsidRDefault="00567454">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Century Gothic" w:hAnsi="Century Gothic"/>
          <w:b/>
          <w:bCs/>
          <w:sz w:val="22"/>
          <w:szCs w:val="22"/>
          <w:bdr w:val="nil"/>
        </w:rPr>
      </w:pP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2</w:t>
      </w:r>
      <w:r w:rsidR="004B2253" w:rsidRPr="00567454">
        <w:rPr>
          <w:rFonts w:ascii="Century Gothic" w:hAnsi="Century Gothic"/>
          <w:b/>
          <w:bCs/>
          <w:sz w:val="22"/>
          <w:szCs w:val="22"/>
          <w:bdr w:val="nil"/>
        </w:rPr>
        <w:t xml:space="preserve"> </w:t>
      </w:r>
    </w:p>
    <w:p w:rsidR="00E04507" w:rsidRPr="00567454" w:rsidRDefault="004B2253"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Einführung</w:t>
      </w:r>
      <w:r w:rsidR="001C2F2C" w:rsidRPr="00567454">
        <w:rPr>
          <w:rFonts w:ascii="Century Gothic" w:hAnsi="Century Gothic"/>
          <w:b/>
          <w:bCs/>
          <w:sz w:val="22"/>
          <w:szCs w:val="22"/>
          <w:bdr w:val="nil"/>
        </w:rPr>
        <w:t xml:space="preserve"> und Umfang</w:t>
      </w:r>
      <w:r w:rsidRPr="00567454">
        <w:rPr>
          <w:rFonts w:ascii="Century Gothic" w:hAnsi="Century Gothic"/>
          <w:b/>
          <w:bCs/>
          <w:sz w:val="22"/>
          <w:szCs w:val="22"/>
          <w:bdr w:val="nil"/>
        </w:rPr>
        <w:t xml:space="preserve"> der Kurzarbeit</w:t>
      </w: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r w:rsidRPr="00567454">
        <w:rPr>
          <w:rFonts w:ascii="Century Gothic" w:hAnsi="Century Gothic"/>
          <w:bCs/>
          <w:sz w:val="22"/>
          <w:szCs w:val="22"/>
          <w:bdr w:val="nil"/>
        </w:rPr>
        <w:t>Mit Wirkung vom … wird für die Zeit bis zum … Kurzarbeit eingeführt für alle Arbeitnehmer im Sinne des § 5 Abs. 1 BetrVG in folgenden Abteilungen ………</w:t>
      </w:r>
      <w:r w:rsidR="00EF722D" w:rsidRPr="00567454">
        <w:rPr>
          <w:rFonts w:ascii="Century Gothic" w:hAnsi="Century Gothic"/>
          <w:bCs/>
          <w:sz w:val="22"/>
          <w:szCs w:val="22"/>
          <w:bdr w:val="nil"/>
        </w:rPr>
        <w:t xml:space="preserve"> </w:t>
      </w:r>
      <w:r w:rsidRPr="00567454">
        <w:rPr>
          <w:rFonts w:ascii="Century Gothic" w:hAnsi="Century Gothic"/>
          <w:bCs/>
          <w:sz w:val="22"/>
          <w:szCs w:val="22"/>
          <w:bdr w:val="nil"/>
        </w:rPr>
        <w:t>/</w:t>
      </w:r>
      <w:r w:rsidR="00EF722D" w:rsidRPr="00567454">
        <w:rPr>
          <w:rFonts w:ascii="Century Gothic" w:hAnsi="Century Gothic"/>
          <w:bCs/>
          <w:sz w:val="22"/>
          <w:szCs w:val="22"/>
          <w:bdr w:val="nil"/>
        </w:rPr>
        <w:t xml:space="preserve"> </w:t>
      </w:r>
      <w:r w:rsidR="00EF722D" w:rsidRPr="00567454">
        <w:rPr>
          <w:rFonts w:ascii="Century Gothic" w:hAnsi="Century Gothic"/>
          <w:bCs/>
          <w:sz w:val="22"/>
          <w:szCs w:val="22"/>
          <w:bdr w:val="nil"/>
        </w:rPr>
        <w:br/>
      </w:r>
      <w:r w:rsidRPr="00567454">
        <w:rPr>
          <w:rFonts w:ascii="Century Gothic" w:hAnsi="Century Gothic"/>
          <w:b/>
          <w:bCs/>
          <w:sz w:val="22"/>
          <w:szCs w:val="22"/>
          <w:bdr w:val="nil"/>
        </w:rPr>
        <w:t>oder</w:t>
      </w:r>
      <w:r w:rsidRPr="00567454">
        <w:rPr>
          <w:rFonts w:ascii="Century Gothic" w:hAnsi="Century Gothic"/>
          <w:bCs/>
          <w:sz w:val="22"/>
          <w:szCs w:val="22"/>
          <w:bdr w:val="nil"/>
        </w:rPr>
        <w:t xml:space="preserve"> für die in der a</w:t>
      </w:r>
      <w:r w:rsidR="00EF722D" w:rsidRPr="00567454">
        <w:rPr>
          <w:rFonts w:ascii="Century Gothic" w:hAnsi="Century Gothic"/>
          <w:bCs/>
          <w:sz w:val="22"/>
          <w:szCs w:val="22"/>
          <w:bdr w:val="nil"/>
        </w:rPr>
        <w:t>ls Anlage beigefügten Unterlagen</w:t>
      </w:r>
      <w:r w:rsidRPr="00567454">
        <w:rPr>
          <w:rFonts w:ascii="Century Gothic" w:hAnsi="Century Gothic"/>
          <w:bCs/>
          <w:sz w:val="22"/>
          <w:szCs w:val="22"/>
          <w:bdr w:val="nil"/>
        </w:rPr>
        <w:t xml:space="preserve"> namentlich genannten Arbeitnehmer. </w:t>
      </w: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r w:rsidRPr="00567454">
        <w:rPr>
          <w:rFonts w:ascii="Century Gothic" w:hAnsi="Century Gothic"/>
          <w:bCs/>
          <w:sz w:val="22"/>
          <w:szCs w:val="22"/>
          <w:bdr w:val="nil"/>
        </w:rPr>
        <w:t xml:space="preserve">Von der Kurzarbeit ausgenommen sind leitende Angestellte, Auszubildende, Beschäftigte in Altersteilzeit sowie Beschäftigte, die ihr Arbeitsverhältnis gekündigt haben oder gekündigt wurde (entsprechendes gilt auch bei Aufhebungsverträgen). </w:t>
      </w: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3</w:t>
      </w:r>
      <w:r w:rsidR="004B2253" w:rsidRPr="00567454">
        <w:rPr>
          <w:rFonts w:ascii="Century Gothic" w:hAnsi="Century Gothic"/>
          <w:b/>
          <w:bCs/>
          <w:sz w:val="22"/>
          <w:szCs w:val="22"/>
          <w:bdr w:val="nil"/>
        </w:rPr>
        <w:t xml:space="preserve"> </w:t>
      </w:r>
    </w:p>
    <w:p w:rsidR="00E04507" w:rsidRPr="00567454" w:rsidRDefault="004B2253"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Umfang</w:t>
      </w:r>
      <w:r w:rsidR="001C2F2C" w:rsidRPr="00567454">
        <w:rPr>
          <w:rFonts w:ascii="Century Gothic" w:hAnsi="Century Gothic"/>
          <w:b/>
          <w:bCs/>
          <w:sz w:val="22"/>
          <w:szCs w:val="22"/>
          <w:bdr w:val="nil"/>
        </w:rPr>
        <w:t xml:space="preserve"> und Lage</w:t>
      </w:r>
      <w:r w:rsidRPr="00567454">
        <w:rPr>
          <w:rFonts w:ascii="Century Gothic" w:hAnsi="Century Gothic"/>
          <w:b/>
          <w:bCs/>
          <w:sz w:val="22"/>
          <w:szCs w:val="22"/>
          <w:bdr w:val="nil"/>
        </w:rPr>
        <w:t xml:space="preserve"> der Kurzarbeit</w:t>
      </w: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sz w:val="22"/>
          <w:szCs w:val="22"/>
        </w:rPr>
      </w:pPr>
    </w:p>
    <w:p w:rsidR="001C2F2C" w:rsidRDefault="001C2F2C"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r w:rsidRPr="00567454">
        <w:rPr>
          <w:rFonts w:ascii="Century Gothic" w:hAnsi="Century Gothic"/>
          <w:sz w:val="22"/>
          <w:szCs w:val="22"/>
        </w:rPr>
        <w:t xml:space="preserve">Die wöchentliche Arbeitszeit wird von zurzeit … Wochenstunden auf … Wochenstunden reduziert. </w:t>
      </w:r>
    </w:p>
    <w:p w:rsidR="00567454" w:rsidRPr="00567454" w:rsidRDefault="00567454"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p>
    <w:p w:rsidR="001C2F2C" w:rsidRPr="00567454" w:rsidRDefault="001C2F2C"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r w:rsidRPr="00567454">
        <w:rPr>
          <w:rFonts w:ascii="Century Gothic" w:hAnsi="Century Gothic"/>
          <w:sz w:val="22"/>
          <w:szCs w:val="22"/>
        </w:rPr>
        <w:t xml:space="preserve">Der Arbeitsausfall wird zeitlich so gelegt, dass ganze Tage oder Schichten </w:t>
      </w:r>
      <w:r w:rsidR="00176EF5" w:rsidRPr="00567454">
        <w:rPr>
          <w:rFonts w:ascii="Century Gothic" w:hAnsi="Century Gothic"/>
          <w:sz w:val="22"/>
          <w:szCs w:val="22"/>
        </w:rPr>
        <w:t xml:space="preserve">ausfallen. Sollte die Zusammenfassung in ganze Tage aufgrund betrieblicher Erfordernisse nicht möglich sein, ist auch eine stundenweise Kürzung der Arbeitszeit möglich. Über den konkreten Umfang der Kurzarbeit, die Aufteilung der Beschäftigten im Einzelnen und die konkrete Festlegung der Kurzarbeitstage werden gesonderte Vereinbarungen zwischen Geschäftsführung, Betriebsrat und den betroffenen Abteilungen getroffen. Die Beschäftigten werden über die getroffenen Vereinbarungen informiert. </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r w:rsidRPr="00567454">
        <w:rPr>
          <w:rFonts w:ascii="Century Gothic" w:hAnsi="Century Gothic"/>
          <w:sz w:val="22"/>
          <w:szCs w:val="22"/>
        </w:rPr>
        <w:t xml:space="preserve">Der Arbeitgeber wird gemeinsam mit dem Betriebsrat unter Einhaltung einer Ankündigungsfrist von drei Tagen den Mitarbeitern in geeigneter Form mitteilen, an welchen Tagen der Folgewoche und in welchem Umfang Arbeit entfällt. </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p>
    <w:p w:rsidR="00567454" w:rsidRDefault="00567454">
      <w:pPr>
        <w:pBdr>
          <w:top w:val="none" w:sz="0" w:space="0" w:color="auto"/>
          <w:left w:val="none" w:sz="0" w:space="0" w:color="auto"/>
          <w:bottom w:val="none" w:sz="0" w:space="0" w:color="auto"/>
          <w:right w:val="none" w:sz="0" w:space="0" w:color="auto"/>
        </w:pBdr>
        <w:autoSpaceDE/>
        <w:autoSpaceDN/>
        <w:adjustRightInd/>
        <w:spacing w:before="0" w:after="160" w:line="259" w:lineRule="auto"/>
        <w:rPr>
          <w:rFonts w:ascii="Century Gothic" w:hAnsi="Century Gothic"/>
          <w:sz w:val="22"/>
          <w:szCs w:val="22"/>
        </w:rPr>
      </w:pPr>
      <w:r>
        <w:rPr>
          <w:rFonts w:ascii="Century Gothic" w:hAnsi="Century Gothic"/>
          <w:sz w:val="22"/>
          <w:szCs w:val="22"/>
        </w:rPr>
        <w:br w:type="page"/>
      </w:r>
    </w:p>
    <w:p w:rsidR="00A73106" w:rsidRDefault="00A73106"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r w:rsidRPr="00567454">
        <w:rPr>
          <w:rFonts w:ascii="Century Gothic" w:hAnsi="Century Gothic"/>
          <w:sz w:val="22"/>
          <w:szCs w:val="22"/>
        </w:rPr>
        <w:lastRenderedPageBreak/>
        <w:t xml:space="preserve">Der Mitarbeiter ist verpflichtet, bei entsprechender Beschäftigungsmöglichkeit höhere Arbeitsleistungen bis zum Umfang der regulären Arbeitszeit zu erbringen. Machen dringende betriebliche Gründe Abweichungen an der Verteilung des Arbeitsausfalls erforderlich, erfolgt hierüber eine gesonderte Einigung zwischen Arbeitgeber und Betriebsrat. </w:t>
      </w:r>
    </w:p>
    <w:p w:rsidR="00567454" w:rsidRPr="00567454" w:rsidRDefault="00567454"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p>
    <w:p w:rsidR="00176EF5" w:rsidRPr="00567454" w:rsidRDefault="00176EF5"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xml:space="preserve">§ 4 </w:t>
      </w:r>
    </w:p>
    <w:p w:rsidR="00176EF5" w:rsidRPr="00567454" w:rsidRDefault="00176EF5"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xml:space="preserve">Vergütung </w:t>
      </w:r>
    </w:p>
    <w:p w:rsidR="00176EF5" w:rsidRPr="00567454" w:rsidRDefault="00176EF5"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p>
    <w:p w:rsidR="00EF722D" w:rsidRPr="00567454" w:rsidRDefault="00176EF5"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color w:val="auto"/>
          <w:sz w:val="22"/>
          <w:szCs w:val="22"/>
          <w:bdr w:val="nil"/>
        </w:rPr>
      </w:pPr>
      <w:r w:rsidRPr="00567454">
        <w:rPr>
          <w:rFonts w:ascii="Century Gothic" w:hAnsi="Century Gothic"/>
          <w:bCs/>
          <w:sz w:val="22"/>
          <w:szCs w:val="22"/>
          <w:bdr w:val="nil"/>
        </w:rPr>
        <w:t xml:space="preserve">Das Entgelt der Beschäftigten wird entsprechend der reduzierten Arbeitszeit verringert. </w:t>
      </w:r>
      <w:r w:rsidR="00EF722D" w:rsidRPr="00567454">
        <w:rPr>
          <w:rFonts w:ascii="Century Gothic" w:hAnsi="Century Gothic"/>
          <w:bCs/>
          <w:color w:val="auto"/>
          <w:sz w:val="22"/>
          <w:szCs w:val="22"/>
          <w:bdr w:val="nil"/>
        </w:rPr>
        <w:t xml:space="preserve">Die von Kurzarbeit betroffenen Arbeitnehmer erhalten vom Arbeitgeber monatlich die der verkürzten Arbeitszeit entsprechende Vergütung. </w:t>
      </w:r>
    </w:p>
    <w:p w:rsidR="00176EF5" w:rsidRPr="00567454" w:rsidRDefault="00176EF5"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p>
    <w:p w:rsidR="007E4D00" w:rsidRPr="00567454" w:rsidRDefault="007E4D00"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r w:rsidRPr="00567454">
        <w:rPr>
          <w:rFonts w:ascii="Century Gothic" w:hAnsi="Century Gothic"/>
          <w:bCs/>
          <w:sz w:val="22"/>
          <w:szCs w:val="22"/>
          <w:bdr w:val="nil"/>
        </w:rPr>
        <w:t xml:space="preserve">Urlaubsentgelt wird während der Kurzarbeit so gewährt, als wäre normal gearbeitet worden. </w:t>
      </w:r>
    </w:p>
    <w:p w:rsidR="007E4D00" w:rsidRPr="00567454" w:rsidRDefault="007E4D00"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p>
    <w:p w:rsidR="007E4D00"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r w:rsidRPr="00567454">
        <w:rPr>
          <w:rFonts w:ascii="Century Gothic" w:hAnsi="Century Gothic"/>
          <w:bCs/>
          <w:sz w:val="22"/>
          <w:szCs w:val="22"/>
          <w:bdr w:val="nil"/>
        </w:rPr>
        <w:t>Der Arbeitgeber</w:t>
      </w:r>
      <w:r w:rsidR="007E4D00" w:rsidRPr="00567454">
        <w:rPr>
          <w:rFonts w:ascii="Century Gothic" w:hAnsi="Century Gothic"/>
          <w:bCs/>
          <w:sz w:val="22"/>
          <w:szCs w:val="22"/>
          <w:bdr w:val="nil"/>
        </w:rPr>
        <w:t xml:space="preserve"> stellt unverzüglich bei der Bundesagentur für Arbeit die erforderlichen Anträge zur Gewährung von Kurzarbeitergeld. </w:t>
      </w:r>
    </w:p>
    <w:p w:rsidR="007E4D00" w:rsidRPr="00567454" w:rsidRDefault="007E4D00"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r w:rsidRPr="00567454">
        <w:rPr>
          <w:rFonts w:ascii="Century Gothic" w:hAnsi="Century Gothic"/>
          <w:bCs/>
          <w:sz w:val="22"/>
          <w:szCs w:val="22"/>
          <w:bdr w:val="nil"/>
        </w:rPr>
        <w:t xml:space="preserve">Das Kurzarbeitergeld wird zum Zeitpunkt der </w:t>
      </w:r>
      <w:r w:rsidR="00A73106" w:rsidRPr="00567454">
        <w:rPr>
          <w:rFonts w:ascii="Century Gothic" w:hAnsi="Century Gothic"/>
          <w:bCs/>
          <w:sz w:val="22"/>
          <w:szCs w:val="22"/>
          <w:bdr w:val="nil"/>
        </w:rPr>
        <w:t xml:space="preserve">üblichen monatlichen Entgeltzahlung durch den Arbeitgeber gezahlt. </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b/>
          <w:bCs/>
          <w:sz w:val="22"/>
          <w:szCs w:val="22"/>
          <w:bdr w:val="nil"/>
        </w:rPr>
      </w:pP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xml:space="preserve">§ 5 </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Urlaub</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p>
    <w:p w:rsidR="008A7509"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bCs/>
          <w:sz w:val="22"/>
          <w:szCs w:val="22"/>
          <w:bdr w:val="nil"/>
        </w:rPr>
      </w:pPr>
      <w:r w:rsidRPr="00567454">
        <w:rPr>
          <w:rFonts w:ascii="Century Gothic" w:hAnsi="Century Gothic"/>
          <w:bCs/>
          <w:sz w:val="22"/>
          <w:szCs w:val="22"/>
          <w:bdr w:val="nil"/>
        </w:rPr>
        <w:t xml:space="preserve">Aus dem Vorjahr übertragener Urlaub ist bis zum … zu gewähren und zu nehmen. </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bCs/>
          <w:sz w:val="22"/>
          <w:szCs w:val="22"/>
          <w:bdr w:val="nil"/>
        </w:rPr>
      </w:pP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xml:space="preserve">§ 6 </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r w:rsidRPr="00567454">
        <w:rPr>
          <w:rFonts w:ascii="Century Gothic" w:hAnsi="Century Gothic"/>
          <w:b/>
          <w:bCs/>
          <w:sz w:val="22"/>
          <w:szCs w:val="22"/>
          <w:bdr w:val="nil"/>
        </w:rPr>
        <w:t xml:space="preserve">Schlussbestimmungen </w:t>
      </w: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b/>
          <w:bCs/>
          <w:sz w:val="22"/>
          <w:szCs w:val="22"/>
          <w:bdr w:val="nil"/>
        </w:rPr>
      </w:pPr>
    </w:p>
    <w:p w:rsidR="00A73106" w:rsidRPr="00567454" w:rsidRDefault="00A73106" w:rsidP="00567454">
      <w:pPr>
        <w:pBdr>
          <w:top w:val="none" w:sz="0" w:space="0" w:color="auto"/>
          <w:left w:val="none" w:sz="0" w:space="0" w:color="auto"/>
          <w:bottom w:val="none" w:sz="0" w:space="0" w:color="auto"/>
          <w:right w:val="none" w:sz="0" w:space="0" w:color="auto"/>
        </w:pBdr>
        <w:spacing w:before="0" w:after="0" w:line="360" w:lineRule="auto"/>
        <w:jc w:val="both"/>
        <w:rPr>
          <w:rFonts w:ascii="Century Gothic" w:hAnsi="Century Gothic"/>
          <w:sz w:val="22"/>
          <w:szCs w:val="22"/>
        </w:rPr>
      </w:pPr>
      <w:r w:rsidRPr="00567454">
        <w:rPr>
          <w:rFonts w:ascii="Century Gothic" w:hAnsi="Century Gothic"/>
          <w:sz w:val="22"/>
          <w:szCs w:val="22"/>
        </w:rPr>
        <w:t xml:space="preserve">Etwaige ungültige Bestimmungen dieser Betriebsvereinbarung berühren nicht die Wirksamkeit der Vereinbarung im Ganzen. Sollten Bestimmungen dieser Betriebsvereinbarung unwirksam sein oder werden, oder sollten sich in dieser Betriebsvereinbarung Lücken herausstellen, wird infolgedessen die Gültigkeit der übrigen Bestimmungen nicht berührt. An Stelle der unwirksamen Bestimmungen oder zur Ausfüllung einer Lücke ist eine angemessene Regelung zu vereinbaren, die, soweit rechtlich zulässig, dem am </w:t>
      </w:r>
      <w:r w:rsidRPr="00567454">
        <w:rPr>
          <w:rFonts w:ascii="Century Gothic" w:hAnsi="Century Gothic"/>
          <w:sz w:val="22"/>
          <w:szCs w:val="22"/>
        </w:rPr>
        <w:lastRenderedPageBreak/>
        <w:t>nächsten kommt, was die Betriebsparteien gewollt hätten, sofern sie diesen Punkt bedacht hätten.</w:t>
      </w:r>
    </w:p>
    <w:p w:rsidR="00567454" w:rsidRDefault="00567454"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p>
    <w:p w:rsidR="00567454" w:rsidRDefault="00567454"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p>
    <w:p w:rsidR="00567454" w:rsidRDefault="00567454"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p>
    <w:p w:rsidR="00E04507" w:rsidRPr="00567454" w:rsidRDefault="004B2253"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r w:rsidRPr="00567454">
        <w:rPr>
          <w:rFonts w:ascii="Century Gothic" w:hAnsi="Century Gothic"/>
          <w:sz w:val="22"/>
          <w:szCs w:val="22"/>
        </w:rPr>
        <w:t>……, den ……</w:t>
      </w:r>
    </w:p>
    <w:p w:rsidR="008A7509" w:rsidRPr="00567454" w:rsidRDefault="008A7509"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p>
    <w:p w:rsidR="00F64DCB" w:rsidRDefault="00F64DCB"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p>
    <w:p w:rsidR="00567454" w:rsidRPr="00567454" w:rsidRDefault="00567454"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bookmarkStart w:id="0" w:name="_GoBack"/>
      <w:bookmarkEnd w:id="0"/>
    </w:p>
    <w:p w:rsidR="00F64DCB" w:rsidRPr="00567454" w:rsidRDefault="00F64DCB"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p>
    <w:tbl>
      <w:tblPr>
        <w:tblW w:w="0" w:type="auto"/>
        <w:tblInd w:w="70" w:type="dxa"/>
        <w:tblBorders>
          <w:top w:val="none" w:sz="0" w:space="0" w:color="000000"/>
          <w:left w:val="nil"/>
          <w:bottom w:val="none" w:sz="0" w:space="0" w:color="000000"/>
          <w:right w:val="nil"/>
        </w:tblBorders>
        <w:tblCellMar>
          <w:left w:w="0" w:type="dxa"/>
          <w:right w:w="0" w:type="dxa"/>
        </w:tblCellMar>
        <w:tblLook w:val="0000" w:firstRow="0" w:lastRow="0" w:firstColumn="0" w:lastColumn="0" w:noHBand="0" w:noVBand="0"/>
      </w:tblPr>
      <w:tblGrid>
        <w:gridCol w:w="1431"/>
        <w:gridCol w:w="3140"/>
        <w:gridCol w:w="1264"/>
      </w:tblGrid>
      <w:tr w:rsidR="00E04507" w:rsidRPr="00567454">
        <w:tc>
          <w:tcPr>
            <w:tcW w:w="0" w:type="auto"/>
            <w:tcBorders>
              <w:top w:val="none" w:sz="0" w:space="0" w:color="000000"/>
              <w:left w:val="none" w:sz="0" w:space="0" w:color="000000"/>
              <w:bottom w:val="none" w:sz="0" w:space="0" w:color="000000"/>
              <w:right w:val="none" w:sz="0" w:space="0" w:color="000000"/>
            </w:tcBorders>
            <w:tcMar>
              <w:top w:w="0" w:type="dxa"/>
              <w:left w:w="70" w:type="dxa"/>
              <w:bottom w:w="0" w:type="dxa"/>
              <w:right w:w="70" w:type="dxa"/>
            </w:tcMar>
          </w:tcPr>
          <w:p w:rsidR="00E04507" w:rsidRPr="00567454" w:rsidRDefault="004B2253"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r w:rsidRPr="00567454">
              <w:rPr>
                <w:rFonts w:ascii="Century Gothic" w:hAnsi="Century Gothic"/>
                <w:sz w:val="22"/>
                <w:szCs w:val="22"/>
              </w:rPr>
              <w:t>Arbeitgeber</w:t>
            </w:r>
          </w:p>
        </w:tc>
        <w:tc>
          <w:tcPr>
            <w:tcW w:w="0" w:type="auto"/>
            <w:tcBorders>
              <w:top w:val="none" w:sz="0" w:space="0" w:color="000000"/>
              <w:bottom w:val="none" w:sz="0" w:space="0" w:color="000000"/>
              <w:right w:val="none" w:sz="0" w:space="0" w:color="000000"/>
            </w:tcBorders>
            <w:tcMar>
              <w:top w:w="0" w:type="dxa"/>
              <w:left w:w="70" w:type="dxa"/>
              <w:bottom w:w="0" w:type="dxa"/>
              <w:right w:w="70" w:type="dxa"/>
            </w:tcMar>
          </w:tcPr>
          <w:p w:rsidR="00E04507" w:rsidRPr="00567454" w:rsidRDefault="004B2253"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r w:rsidRPr="00567454">
              <w:rPr>
                <w:rFonts w:ascii="Century Gothic" w:hAnsi="Century Gothic"/>
                <w:noProof/>
                <w:sz w:val="22"/>
                <w:szCs w:val="22"/>
              </w:rPr>
              <w:drawing>
                <wp:inline distT="0" distB="0" distL="0" distR="0" wp14:anchorId="185191E1" wp14:editId="0C562C39">
                  <wp:extent cx="1905000" cy="95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525"/>
                          </a:xfrm>
                          <a:prstGeom prst="rect">
                            <a:avLst/>
                          </a:prstGeom>
                          <a:noFill/>
                          <a:ln>
                            <a:noFill/>
                          </a:ln>
                        </pic:spPr>
                      </pic:pic>
                    </a:graphicData>
                  </a:graphic>
                </wp:inline>
              </w:drawing>
            </w:r>
          </w:p>
        </w:tc>
        <w:tc>
          <w:tcPr>
            <w:tcW w:w="0" w:type="auto"/>
            <w:tcBorders>
              <w:top w:val="none" w:sz="0" w:space="0" w:color="000000"/>
              <w:bottom w:val="none" w:sz="0" w:space="0" w:color="000000"/>
              <w:right w:val="none" w:sz="0" w:space="0" w:color="000000"/>
            </w:tcBorders>
            <w:tcMar>
              <w:top w:w="0" w:type="dxa"/>
              <w:left w:w="70" w:type="dxa"/>
              <w:bottom w:w="0" w:type="dxa"/>
              <w:right w:w="70" w:type="dxa"/>
            </w:tcMar>
          </w:tcPr>
          <w:p w:rsidR="00E04507" w:rsidRPr="00567454" w:rsidRDefault="004B2253" w:rsidP="00567454">
            <w:pPr>
              <w:pBdr>
                <w:top w:val="none" w:sz="0" w:space="0" w:color="auto"/>
                <w:left w:val="none" w:sz="0" w:space="0" w:color="auto"/>
                <w:bottom w:val="none" w:sz="0" w:space="0" w:color="auto"/>
                <w:right w:val="none" w:sz="0" w:space="0" w:color="auto"/>
              </w:pBdr>
              <w:spacing w:before="0" w:after="0" w:line="360" w:lineRule="auto"/>
              <w:rPr>
                <w:rFonts w:ascii="Century Gothic" w:hAnsi="Century Gothic"/>
                <w:sz w:val="22"/>
                <w:szCs w:val="22"/>
              </w:rPr>
            </w:pPr>
            <w:r w:rsidRPr="00567454">
              <w:rPr>
                <w:rFonts w:ascii="Century Gothic" w:hAnsi="Century Gothic"/>
                <w:sz w:val="22"/>
                <w:szCs w:val="22"/>
              </w:rPr>
              <w:t>Betriebsrat</w:t>
            </w:r>
          </w:p>
        </w:tc>
      </w:tr>
    </w:tbl>
    <w:p w:rsidR="00E04507" w:rsidRPr="00567454" w:rsidRDefault="00E04507" w:rsidP="00567454">
      <w:pPr>
        <w:pBdr>
          <w:top w:val="none" w:sz="0" w:space="0" w:color="auto"/>
          <w:left w:val="none" w:sz="0" w:space="0" w:color="auto"/>
          <w:bottom w:val="none" w:sz="0" w:space="0" w:color="auto"/>
          <w:right w:val="none" w:sz="0" w:space="0" w:color="auto"/>
        </w:pBdr>
        <w:spacing w:before="0" w:after="0" w:line="360" w:lineRule="auto"/>
        <w:jc w:val="center"/>
        <w:rPr>
          <w:rFonts w:ascii="Century Gothic" w:hAnsi="Century Gothic"/>
          <w:sz w:val="22"/>
          <w:szCs w:val="22"/>
        </w:rPr>
      </w:pPr>
    </w:p>
    <w:sectPr w:rsidR="00E04507" w:rsidRPr="00567454">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C8" w:rsidRDefault="005A44C8">
      <w:pPr>
        <w:spacing w:before="0" w:after="0"/>
      </w:pPr>
      <w:r>
        <w:separator/>
      </w:r>
    </w:p>
  </w:endnote>
  <w:endnote w:type="continuationSeparator" w:id="0">
    <w:p w:rsidR="005A44C8" w:rsidRDefault="005A44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C8" w:rsidRDefault="005A44C8">
      <w:pPr>
        <w:spacing w:before="0" w:after="0"/>
      </w:pPr>
      <w:r>
        <w:separator/>
      </w:r>
    </w:p>
  </w:footnote>
  <w:footnote w:type="continuationSeparator" w:id="0">
    <w:p w:rsidR="005A44C8" w:rsidRDefault="005A44C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53"/>
    <w:rsid w:val="00056D7D"/>
    <w:rsid w:val="00087331"/>
    <w:rsid w:val="00176EF5"/>
    <w:rsid w:val="001C2F2C"/>
    <w:rsid w:val="002576EF"/>
    <w:rsid w:val="004B2253"/>
    <w:rsid w:val="00567454"/>
    <w:rsid w:val="005A44C8"/>
    <w:rsid w:val="007E4D00"/>
    <w:rsid w:val="0089147B"/>
    <w:rsid w:val="008A7509"/>
    <w:rsid w:val="009D0851"/>
    <w:rsid w:val="00A73106"/>
    <w:rsid w:val="00C60618"/>
    <w:rsid w:val="00CF0C8E"/>
    <w:rsid w:val="00E04507"/>
    <w:rsid w:val="00EF722D"/>
    <w:rsid w:val="00F64DCB"/>
    <w:rsid w:val="00FB6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723F62"/>
  <w14:defaultImageDpi w14:val="96"/>
  <w15:docId w15:val="{A5D75B2B-A8F9-4708-86DB-92192F7B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paragraph" w:styleId="Sprechblasentext">
    <w:name w:val="Balloon Text"/>
    <w:basedOn w:val="Standard"/>
    <w:link w:val="SprechblasentextZchn"/>
    <w:uiPriority w:val="99"/>
    <w:semiHidden/>
    <w:unhideWhenUsed/>
    <w:rsid w:val="00CF0C8E"/>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C8E"/>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 Beck</dc:creator>
  <cp:lastModifiedBy>Ewald, Melanie</cp:lastModifiedBy>
  <cp:revision>3</cp:revision>
  <cp:lastPrinted>2020-03-19T12:51:00Z</cp:lastPrinted>
  <dcterms:created xsi:type="dcterms:W3CDTF">2020-03-20T07:45:00Z</dcterms:created>
  <dcterms:modified xsi:type="dcterms:W3CDTF">2020-03-20T09:11:00Z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